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25" w:rsidRPr="001F4125" w:rsidRDefault="001F4125" w:rsidP="001F4125">
      <w:pPr>
        <w:shd w:val="clear" w:color="auto" w:fill="FFFFFF"/>
        <w:tabs>
          <w:tab w:val="clear" w:pos="8640"/>
        </w:tabs>
        <w:spacing w:after="0"/>
        <w:rPr>
          <w:rFonts w:cs="Arial"/>
          <w:color w:val="212121"/>
          <w:spacing w:val="0"/>
          <w:szCs w:val="22"/>
          <w:lang w:eastAsia="en-AU"/>
        </w:rPr>
      </w:pPr>
      <w:r w:rsidRPr="001F4125">
        <w:rPr>
          <w:rFonts w:cs="Arial"/>
          <w:color w:val="212121"/>
          <w:spacing w:val="0"/>
          <w:szCs w:val="22"/>
          <w:lang w:eastAsia="en-AU"/>
        </w:rPr>
        <w:t>SAFETY IN AA</w:t>
      </w:r>
    </w:p>
    <w:p w:rsidR="001F4125" w:rsidRPr="001F4125" w:rsidRDefault="001F4125" w:rsidP="001F4125">
      <w:pPr>
        <w:shd w:val="clear" w:color="auto" w:fill="FFFFFF"/>
        <w:tabs>
          <w:tab w:val="clear" w:pos="8640"/>
        </w:tabs>
        <w:spacing w:after="0"/>
        <w:rPr>
          <w:rFonts w:cs="Arial"/>
          <w:color w:val="212121"/>
          <w:spacing w:val="0"/>
          <w:szCs w:val="22"/>
          <w:lang w:eastAsia="en-AU"/>
        </w:rPr>
      </w:pPr>
    </w:p>
    <w:p w:rsidR="001F4125" w:rsidRPr="001F4125" w:rsidRDefault="001F4125" w:rsidP="001F4125">
      <w:pPr>
        <w:shd w:val="clear" w:color="auto" w:fill="FFFFFF"/>
        <w:tabs>
          <w:tab w:val="clear" w:pos="8640"/>
        </w:tabs>
        <w:spacing w:after="0"/>
        <w:rPr>
          <w:rFonts w:cs="Arial"/>
          <w:color w:val="212121"/>
          <w:spacing w:val="0"/>
          <w:szCs w:val="22"/>
          <w:lang w:eastAsia="en-AU"/>
        </w:rPr>
      </w:pPr>
      <w:r w:rsidRPr="001F4125">
        <w:rPr>
          <w:rFonts w:cs="Arial"/>
          <w:color w:val="212121"/>
          <w:spacing w:val="0"/>
          <w:szCs w:val="22"/>
          <w:lang w:eastAsia="en-AU"/>
        </w:rPr>
        <w:t xml:space="preserve">1. </w:t>
      </w:r>
      <w:proofErr w:type="gramStart"/>
      <w:r w:rsidRPr="001F4125">
        <w:rPr>
          <w:rFonts w:cs="Arial"/>
          <w:color w:val="212121"/>
          <w:spacing w:val="0"/>
          <w:szCs w:val="22"/>
          <w:lang w:eastAsia="en-AU"/>
        </w:rPr>
        <w:t>For</w:t>
      </w:r>
      <w:proofErr w:type="gramEnd"/>
      <w:r w:rsidRPr="001F4125">
        <w:rPr>
          <w:rFonts w:cs="Arial"/>
          <w:color w:val="212121"/>
          <w:spacing w:val="0"/>
          <w:szCs w:val="22"/>
          <w:lang w:eastAsia="en-AU"/>
        </w:rPr>
        <w:t xml:space="preserve"> the Group Handbook</w:t>
      </w:r>
    </w:p>
    <w:p w:rsidR="001F4125" w:rsidRPr="001F4125" w:rsidRDefault="001F4125" w:rsidP="001F4125">
      <w:pPr>
        <w:shd w:val="clear" w:color="auto" w:fill="FFFFFF"/>
        <w:tabs>
          <w:tab w:val="clear" w:pos="8640"/>
        </w:tabs>
        <w:spacing w:after="0"/>
        <w:rPr>
          <w:rFonts w:cs="Arial"/>
          <w:color w:val="212121"/>
          <w:spacing w:val="0"/>
          <w:szCs w:val="22"/>
          <w:lang w:eastAsia="en-AU"/>
        </w:rPr>
      </w:pPr>
    </w:p>
    <w:p w:rsidR="001F4125" w:rsidRPr="001F4125" w:rsidRDefault="001F4125" w:rsidP="001F4125">
      <w:pPr>
        <w:shd w:val="clear" w:color="auto" w:fill="FFFFFF"/>
        <w:tabs>
          <w:tab w:val="clear" w:pos="8640"/>
        </w:tabs>
        <w:rPr>
          <w:rFonts w:cs="Arial"/>
          <w:color w:val="212121"/>
          <w:szCs w:val="22"/>
          <w:lang w:eastAsia="en-AU"/>
        </w:rPr>
      </w:pPr>
      <w:r w:rsidRPr="001F4125">
        <w:rPr>
          <w:rFonts w:cs="Arial"/>
          <w:b/>
          <w:bCs/>
          <w:color w:val="212121"/>
          <w:szCs w:val="22"/>
          <w:lang w:eastAsia="en-AU"/>
        </w:rPr>
        <w:t>What Can Groups and Members Do?</w:t>
      </w:r>
    </w:p>
    <w:p w:rsidR="001F4125" w:rsidRPr="001F4125" w:rsidRDefault="001F4125" w:rsidP="001F4125">
      <w:pPr>
        <w:shd w:val="clear" w:color="auto" w:fill="FFFFFF"/>
        <w:tabs>
          <w:tab w:val="clear" w:pos="8640"/>
        </w:tabs>
        <w:rPr>
          <w:rFonts w:cs="Arial"/>
          <w:color w:val="212121"/>
          <w:szCs w:val="22"/>
          <w:lang w:eastAsia="en-AU"/>
        </w:rPr>
      </w:pPr>
      <w:r w:rsidRPr="001F4125">
        <w:rPr>
          <w:rFonts w:cs="Arial"/>
          <w:color w:val="212121"/>
          <w:szCs w:val="22"/>
          <w:lang w:eastAsia="en-AU"/>
        </w:rPr>
        <w:t xml:space="preserve">Groups and members can discuss the topic of safety within meetings to raise awareness in the Fellowship and seek through sponsorship, workshops and meetings, to create as safe an environment as possible for the newcomers, other members, </w:t>
      </w:r>
      <w:proofErr w:type="gramStart"/>
      <w:r w:rsidRPr="001F4125">
        <w:rPr>
          <w:rFonts w:cs="Arial"/>
          <w:color w:val="212121"/>
          <w:szCs w:val="22"/>
          <w:lang w:eastAsia="en-AU"/>
        </w:rPr>
        <w:t>observers</w:t>
      </w:r>
      <w:proofErr w:type="gramEnd"/>
      <w:r w:rsidRPr="001F4125">
        <w:rPr>
          <w:rFonts w:cs="Arial"/>
          <w:color w:val="212121"/>
          <w:szCs w:val="22"/>
          <w:lang w:eastAsia="en-AU"/>
        </w:rPr>
        <w:t xml:space="preserve">, visiting members or potential members. </w:t>
      </w:r>
    </w:p>
    <w:p w:rsidR="001F4125" w:rsidRPr="001F4125" w:rsidRDefault="001F4125" w:rsidP="001F4125">
      <w:pPr>
        <w:shd w:val="clear" w:color="auto" w:fill="FFFFFF"/>
        <w:tabs>
          <w:tab w:val="clear" w:pos="8640"/>
        </w:tabs>
        <w:rPr>
          <w:rFonts w:cs="Arial"/>
          <w:color w:val="212121"/>
          <w:szCs w:val="22"/>
          <w:lang w:eastAsia="en-AU"/>
        </w:rPr>
      </w:pPr>
      <w:r w:rsidRPr="001F4125">
        <w:rPr>
          <w:rFonts w:cs="Arial"/>
          <w:color w:val="212121"/>
          <w:szCs w:val="22"/>
          <w:lang w:eastAsia="en-AU"/>
        </w:rPr>
        <w:t>This can be the subject of discussion within a Group Conscience and sharing among groups at the District or Area Assembly level where GSR’s can present their groups concerns.</w:t>
      </w:r>
    </w:p>
    <w:p w:rsidR="001F4125" w:rsidRPr="001F4125" w:rsidRDefault="001F4125" w:rsidP="001F4125">
      <w:pPr>
        <w:shd w:val="clear" w:color="auto" w:fill="FFFFFF"/>
        <w:tabs>
          <w:tab w:val="clear" w:pos="8640"/>
        </w:tabs>
        <w:rPr>
          <w:rFonts w:cs="Arial"/>
          <w:color w:val="212121"/>
          <w:szCs w:val="22"/>
          <w:lang w:eastAsia="en-AU"/>
        </w:rPr>
      </w:pPr>
      <w:r w:rsidRPr="001F4125">
        <w:rPr>
          <w:rFonts w:cs="Arial"/>
          <w:color w:val="212121"/>
          <w:szCs w:val="22"/>
          <w:lang w:eastAsia="en-AU"/>
        </w:rPr>
        <w:t xml:space="preserve">Please refer to Guideline #-- in the </w:t>
      </w:r>
      <w:proofErr w:type="spellStart"/>
      <w:r w:rsidRPr="001F4125">
        <w:rPr>
          <w:rFonts w:cs="Arial"/>
          <w:color w:val="212121"/>
          <w:szCs w:val="22"/>
          <w:lang w:eastAsia="en-AU"/>
        </w:rPr>
        <w:t>The</w:t>
      </w:r>
      <w:proofErr w:type="spellEnd"/>
      <w:r w:rsidRPr="001F4125">
        <w:rPr>
          <w:rFonts w:cs="Arial"/>
          <w:color w:val="212121"/>
          <w:szCs w:val="22"/>
          <w:lang w:eastAsia="en-AU"/>
        </w:rPr>
        <w:t xml:space="preserve"> Australian AA Service Manual “The Guidelines” Section 14 for further suggestions</w:t>
      </w:r>
    </w:p>
    <w:p w:rsidR="001F4125" w:rsidRPr="001F4125" w:rsidRDefault="001F4125" w:rsidP="001F4125">
      <w:pPr>
        <w:shd w:val="clear" w:color="auto" w:fill="FFFFFF"/>
        <w:tabs>
          <w:tab w:val="clear" w:pos="8640"/>
        </w:tabs>
        <w:spacing w:after="0"/>
        <w:rPr>
          <w:rFonts w:cs="Arial"/>
          <w:color w:val="212121"/>
          <w:spacing w:val="0"/>
          <w:szCs w:val="22"/>
          <w:lang w:eastAsia="en-AU"/>
        </w:rPr>
      </w:pPr>
      <w:r w:rsidRPr="001F4125">
        <w:rPr>
          <w:rFonts w:cs="Arial"/>
          <w:color w:val="212121"/>
          <w:spacing w:val="0"/>
          <w:szCs w:val="22"/>
          <w:lang w:eastAsia="en-AU"/>
        </w:rPr>
        <w:t> </w:t>
      </w:r>
    </w:p>
    <w:p w:rsidR="001F4125" w:rsidRPr="001F4125" w:rsidRDefault="001F4125" w:rsidP="001F4125">
      <w:pPr>
        <w:shd w:val="clear" w:color="auto" w:fill="FFFFFF"/>
        <w:tabs>
          <w:tab w:val="clear" w:pos="8640"/>
        </w:tabs>
        <w:spacing w:after="0"/>
        <w:rPr>
          <w:rFonts w:cs="Arial"/>
          <w:color w:val="212121"/>
          <w:spacing w:val="0"/>
          <w:szCs w:val="22"/>
          <w:lang w:eastAsia="en-AU"/>
        </w:rPr>
      </w:pPr>
      <w:r w:rsidRPr="001F4125">
        <w:rPr>
          <w:rFonts w:cs="Arial"/>
          <w:color w:val="212121"/>
          <w:spacing w:val="0"/>
          <w:szCs w:val="22"/>
          <w:lang w:eastAsia="en-AU"/>
        </w:rPr>
        <w:t xml:space="preserve">2. </w:t>
      </w:r>
      <w:proofErr w:type="gramStart"/>
      <w:r w:rsidRPr="001F4125">
        <w:rPr>
          <w:rFonts w:cs="Arial"/>
          <w:color w:val="212121"/>
          <w:spacing w:val="0"/>
          <w:szCs w:val="22"/>
          <w:lang w:eastAsia="en-AU"/>
        </w:rPr>
        <w:t>For</w:t>
      </w:r>
      <w:proofErr w:type="gramEnd"/>
      <w:r w:rsidRPr="001F4125">
        <w:rPr>
          <w:rFonts w:cs="Arial"/>
          <w:color w:val="212121"/>
          <w:spacing w:val="0"/>
          <w:szCs w:val="22"/>
          <w:lang w:eastAsia="en-AU"/>
        </w:rPr>
        <w:t xml:space="preserve"> the Guidelines</w:t>
      </w:r>
    </w:p>
    <w:p w:rsidR="001F4125" w:rsidRPr="001F4125" w:rsidRDefault="001F4125" w:rsidP="001F4125">
      <w:pPr>
        <w:shd w:val="clear" w:color="auto" w:fill="FFFFFF"/>
        <w:tabs>
          <w:tab w:val="clear" w:pos="8640"/>
        </w:tabs>
        <w:spacing w:after="0"/>
        <w:rPr>
          <w:rFonts w:cs="Arial"/>
          <w:color w:val="212121"/>
          <w:spacing w:val="0"/>
          <w:szCs w:val="22"/>
          <w:lang w:eastAsia="en-AU"/>
        </w:rPr>
      </w:pPr>
    </w:p>
    <w:p w:rsidR="001F4125" w:rsidRPr="001F4125" w:rsidRDefault="001F4125" w:rsidP="001F4125">
      <w:pPr>
        <w:shd w:val="clear" w:color="auto" w:fill="FFFFFF"/>
        <w:tabs>
          <w:tab w:val="clear" w:pos="8640"/>
        </w:tabs>
        <w:rPr>
          <w:rFonts w:cs="Arial"/>
          <w:color w:val="212121"/>
          <w:szCs w:val="22"/>
          <w:lang w:eastAsia="en-AU"/>
        </w:rPr>
      </w:pPr>
      <w:r w:rsidRPr="001F4125">
        <w:rPr>
          <w:rFonts w:cs="Arial"/>
          <w:b/>
          <w:bCs/>
          <w:color w:val="212121"/>
          <w:szCs w:val="22"/>
          <w:lang w:eastAsia="en-AU"/>
        </w:rPr>
        <w:t>Here are some helpful suggestions and reminders:</w:t>
      </w:r>
    </w:p>
    <w:p w:rsidR="001F4125" w:rsidRPr="001F4125" w:rsidRDefault="001F4125" w:rsidP="001F4125">
      <w:pPr>
        <w:numPr>
          <w:ilvl w:val="0"/>
          <w:numId w:val="1"/>
        </w:numPr>
        <w:shd w:val="clear" w:color="auto" w:fill="FFFFFF"/>
        <w:tabs>
          <w:tab w:val="clear" w:pos="8640"/>
        </w:tabs>
        <w:spacing w:after="0"/>
        <w:contextualSpacing/>
        <w:rPr>
          <w:rFonts w:cs="Arial"/>
          <w:color w:val="212121"/>
          <w:szCs w:val="22"/>
          <w:lang w:eastAsia="en-AU"/>
        </w:rPr>
      </w:pPr>
      <w:r w:rsidRPr="001F4125">
        <w:rPr>
          <w:rFonts w:cs="Arial"/>
          <w:color w:val="212121"/>
          <w:szCs w:val="22"/>
          <w:lang w:eastAsia="en-AU"/>
        </w:rPr>
        <w:t>Talk about issues of safety before they arise, have a procedure in place that has been agreed upon at group conscience.</w:t>
      </w:r>
    </w:p>
    <w:p w:rsidR="001F4125" w:rsidRPr="001F4125" w:rsidRDefault="001F4125" w:rsidP="001F4125">
      <w:pPr>
        <w:shd w:val="clear" w:color="auto" w:fill="FFFFFF"/>
        <w:tabs>
          <w:tab w:val="clear" w:pos="8640"/>
        </w:tabs>
        <w:spacing w:after="0"/>
        <w:ind w:left="800"/>
        <w:contextualSpacing/>
        <w:rPr>
          <w:rFonts w:cs="Arial"/>
          <w:color w:val="212121"/>
          <w:szCs w:val="22"/>
          <w:lang w:eastAsia="en-AU"/>
        </w:rPr>
      </w:pPr>
    </w:p>
    <w:p w:rsidR="001F4125" w:rsidRPr="001F4125" w:rsidRDefault="001F4125" w:rsidP="001F4125">
      <w:pPr>
        <w:numPr>
          <w:ilvl w:val="0"/>
          <w:numId w:val="1"/>
        </w:numPr>
        <w:shd w:val="clear" w:color="auto" w:fill="FFFFFF"/>
        <w:tabs>
          <w:tab w:val="clear" w:pos="8640"/>
        </w:tabs>
        <w:spacing w:after="0"/>
        <w:contextualSpacing/>
        <w:rPr>
          <w:rFonts w:cs="Arial"/>
          <w:color w:val="212121"/>
          <w:szCs w:val="22"/>
          <w:lang w:eastAsia="en-AU"/>
        </w:rPr>
      </w:pPr>
      <w:r w:rsidRPr="001F4125">
        <w:rPr>
          <w:rFonts w:cs="Arial"/>
          <w:color w:val="212121"/>
          <w:szCs w:val="22"/>
          <w:lang w:eastAsia="en-AU"/>
        </w:rPr>
        <w:t>Safety is something each member attending an A.A. meeting can be mindful of in regards to the common welfare and unity of AA</w:t>
      </w:r>
    </w:p>
    <w:p w:rsidR="001F4125" w:rsidRPr="001F4125" w:rsidRDefault="001F4125" w:rsidP="001F4125">
      <w:pPr>
        <w:pStyle w:val="ListParagraph"/>
        <w:rPr>
          <w:rFonts w:cs="Arial"/>
          <w:color w:val="212121"/>
          <w:szCs w:val="22"/>
          <w:lang w:eastAsia="en-AU"/>
        </w:rPr>
      </w:pPr>
    </w:p>
    <w:p w:rsidR="001F4125" w:rsidRPr="001F4125" w:rsidRDefault="001F4125" w:rsidP="001F4125">
      <w:pPr>
        <w:shd w:val="clear" w:color="auto" w:fill="FFFFFF"/>
        <w:tabs>
          <w:tab w:val="clear" w:pos="8640"/>
        </w:tabs>
        <w:spacing w:after="0"/>
        <w:ind w:left="800"/>
        <w:contextualSpacing/>
        <w:rPr>
          <w:rFonts w:cs="Arial"/>
          <w:color w:val="212121"/>
          <w:szCs w:val="22"/>
          <w:lang w:eastAsia="en-AU"/>
        </w:rPr>
      </w:pPr>
    </w:p>
    <w:p w:rsidR="001F4125" w:rsidRPr="001F4125" w:rsidRDefault="001F4125" w:rsidP="001F4125">
      <w:pPr>
        <w:numPr>
          <w:ilvl w:val="0"/>
          <w:numId w:val="1"/>
        </w:numPr>
        <w:shd w:val="clear" w:color="auto" w:fill="FFFFFF"/>
        <w:tabs>
          <w:tab w:val="clear" w:pos="8640"/>
        </w:tabs>
        <w:spacing w:after="0"/>
        <w:contextualSpacing/>
        <w:rPr>
          <w:rFonts w:cs="Arial"/>
          <w:color w:val="212121"/>
          <w:szCs w:val="22"/>
          <w:lang w:eastAsia="en-AU"/>
        </w:rPr>
      </w:pPr>
      <w:r w:rsidRPr="001F4125">
        <w:rPr>
          <w:rFonts w:cs="Arial"/>
          <w:color w:val="212121"/>
          <w:szCs w:val="22"/>
          <w:lang w:eastAsia="en-AU"/>
        </w:rPr>
        <w:t>Communicate clearly what A.A. is and what it is not.</w:t>
      </w:r>
    </w:p>
    <w:p w:rsidR="001F4125" w:rsidRPr="001F4125" w:rsidRDefault="001F4125" w:rsidP="001F4125">
      <w:pPr>
        <w:numPr>
          <w:ilvl w:val="0"/>
          <w:numId w:val="1"/>
        </w:numPr>
        <w:shd w:val="clear" w:color="auto" w:fill="FFFFFF"/>
        <w:tabs>
          <w:tab w:val="clear" w:pos="8640"/>
        </w:tabs>
        <w:spacing w:after="0"/>
        <w:contextualSpacing/>
        <w:rPr>
          <w:rFonts w:cs="Arial"/>
          <w:color w:val="212121"/>
          <w:szCs w:val="22"/>
          <w:lang w:eastAsia="en-AU"/>
        </w:rPr>
      </w:pPr>
      <w:r w:rsidRPr="001F4125">
        <w:rPr>
          <w:rFonts w:cs="Arial"/>
          <w:color w:val="212121"/>
          <w:szCs w:val="22"/>
          <w:lang w:eastAsia="en-AU"/>
        </w:rPr>
        <w:t xml:space="preserve">Sponsorship plays an important role and sponsors can be helpful in pointing out warning signs or unhealthy situations to </w:t>
      </w:r>
      <w:proofErr w:type="spellStart"/>
      <w:r w:rsidRPr="001F4125">
        <w:rPr>
          <w:rFonts w:cs="Arial"/>
          <w:color w:val="212121"/>
          <w:szCs w:val="22"/>
          <w:lang w:eastAsia="en-AU"/>
        </w:rPr>
        <w:t>sponsees</w:t>
      </w:r>
      <w:proofErr w:type="spellEnd"/>
      <w:r w:rsidRPr="001F4125">
        <w:rPr>
          <w:rFonts w:cs="Arial"/>
          <w:color w:val="212121"/>
          <w:szCs w:val="22"/>
          <w:lang w:eastAsia="en-AU"/>
        </w:rPr>
        <w:t xml:space="preserve"> and newcomers.</w:t>
      </w:r>
    </w:p>
    <w:p w:rsidR="001F4125" w:rsidRPr="001F4125" w:rsidRDefault="001F4125" w:rsidP="001F4125">
      <w:pPr>
        <w:shd w:val="clear" w:color="auto" w:fill="FFFFFF"/>
        <w:tabs>
          <w:tab w:val="clear" w:pos="8640"/>
        </w:tabs>
        <w:spacing w:after="0"/>
        <w:ind w:left="800"/>
        <w:contextualSpacing/>
        <w:rPr>
          <w:rFonts w:cs="Arial"/>
          <w:color w:val="212121"/>
          <w:szCs w:val="22"/>
          <w:lang w:eastAsia="en-AU"/>
        </w:rPr>
      </w:pPr>
    </w:p>
    <w:p w:rsidR="001F4125" w:rsidRPr="001F4125" w:rsidRDefault="001F4125" w:rsidP="001F4125">
      <w:pPr>
        <w:numPr>
          <w:ilvl w:val="0"/>
          <w:numId w:val="1"/>
        </w:numPr>
        <w:shd w:val="clear" w:color="auto" w:fill="FFFFFF"/>
        <w:tabs>
          <w:tab w:val="clear" w:pos="8640"/>
        </w:tabs>
        <w:spacing w:after="0"/>
        <w:contextualSpacing/>
        <w:rPr>
          <w:rFonts w:cs="Arial"/>
          <w:color w:val="212121"/>
          <w:szCs w:val="22"/>
          <w:lang w:eastAsia="en-AU"/>
        </w:rPr>
      </w:pPr>
      <w:r w:rsidRPr="001F4125">
        <w:rPr>
          <w:rFonts w:cs="Arial"/>
          <w:color w:val="212121"/>
          <w:szCs w:val="22"/>
          <w:lang w:eastAsia="en-AU"/>
        </w:rPr>
        <w:t>A.A. members who are concerned about the words or actions of a sponsor or another member, may find it helpful to speak to someone they trust, or bring it up at Group Conscience within their A.A. Home group</w:t>
      </w:r>
    </w:p>
    <w:p w:rsidR="001F4125" w:rsidRPr="001F4125" w:rsidRDefault="001F4125" w:rsidP="001F4125">
      <w:pPr>
        <w:pStyle w:val="ListParagraph"/>
        <w:rPr>
          <w:rFonts w:cs="Arial"/>
          <w:color w:val="212121"/>
          <w:szCs w:val="22"/>
          <w:lang w:eastAsia="en-AU"/>
        </w:rPr>
      </w:pPr>
    </w:p>
    <w:p w:rsidR="001F4125" w:rsidRPr="001F4125" w:rsidRDefault="001F4125" w:rsidP="001F4125">
      <w:pPr>
        <w:shd w:val="clear" w:color="auto" w:fill="FFFFFF"/>
        <w:tabs>
          <w:tab w:val="clear" w:pos="8640"/>
        </w:tabs>
        <w:spacing w:after="0"/>
        <w:ind w:left="800"/>
        <w:contextualSpacing/>
        <w:rPr>
          <w:rFonts w:cs="Arial"/>
          <w:color w:val="212121"/>
          <w:szCs w:val="22"/>
          <w:lang w:eastAsia="en-AU"/>
        </w:rPr>
      </w:pPr>
    </w:p>
    <w:p w:rsidR="001F4125" w:rsidRPr="001F4125" w:rsidRDefault="001F4125" w:rsidP="001F4125">
      <w:pPr>
        <w:numPr>
          <w:ilvl w:val="0"/>
          <w:numId w:val="1"/>
        </w:numPr>
        <w:shd w:val="clear" w:color="auto" w:fill="FFFFFF"/>
        <w:tabs>
          <w:tab w:val="clear" w:pos="8640"/>
        </w:tabs>
        <w:spacing w:after="0"/>
        <w:contextualSpacing/>
        <w:rPr>
          <w:rFonts w:cs="Arial"/>
          <w:color w:val="212121"/>
          <w:szCs w:val="22"/>
          <w:lang w:eastAsia="en-AU"/>
        </w:rPr>
      </w:pPr>
      <w:r w:rsidRPr="001F4125">
        <w:rPr>
          <w:rFonts w:cs="Arial"/>
          <w:color w:val="212121"/>
          <w:szCs w:val="22"/>
          <w:lang w:eastAsia="en-AU"/>
        </w:rPr>
        <w:t>Include “Safety and the A.A. Meeting Environment” as topics for a group inventory, Area Workshop or Regional Forum</w:t>
      </w:r>
    </w:p>
    <w:p w:rsidR="001F4125" w:rsidRPr="001F4125" w:rsidRDefault="001F4125" w:rsidP="001F4125">
      <w:pPr>
        <w:shd w:val="clear" w:color="auto" w:fill="FFFFFF"/>
        <w:tabs>
          <w:tab w:val="clear" w:pos="8640"/>
        </w:tabs>
        <w:spacing w:after="0"/>
        <w:ind w:left="800"/>
        <w:contextualSpacing/>
        <w:rPr>
          <w:rFonts w:cs="Arial"/>
          <w:color w:val="212121"/>
          <w:szCs w:val="22"/>
          <w:lang w:eastAsia="en-AU"/>
        </w:rPr>
      </w:pPr>
    </w:p>
    <w:p w:rsidR="001F4125" w:rsidRPr="001F4125" w:rsidRDefault="001F4125" w:rsidP="001F4125">
      <w:pPr>
        <w:numPr>
          <w:ilvl w:val="0"/>
          <w:numId w:val="1"/>
        </w:numPr>
        <w:shd w:val="clear" w:color="auto" w:fill="FFFFFF"/>
        <w:tabs>
          <w:tab w:val="clear" w:pos="8640"/>
        </w:tabs>
        <w:spacing w:after="0"/>
        <w:contextualSpacing/>
        <w:rPr>
          <w:rFonts w:cs="Arial"/>
          <w:color w:val="212121"/>
          <w:szCs w:val="22"/>
          <w:lang w:eastAsia="en-AU"/>
        </w:rPr>
      </w:pPr>
      <w:r w:rsidRPr="001F4125">
        <w:rPr>
          <w:rFonts w:cs="Arial"/>
          <w:color w:val="212121"/>
          <w:szCs w:val="22"/>
          <w:lang w:eastAsia="en-AU"/>
        </w:rPr>
        <w:t xml:space="preserve">Consider developing group guidelines and procedures on safety, and if needed add to meeting format and read out </w:t>
      </w:r>
      <w:proofErr w:type="gramStart"/>
      <w:r w:rsidRPr="001F4125">
        <w:rPr>
          <w:rFonts w:cs="Arial"/>
          <w:i/>
          <w:color w:val="212121"/>
          <w:szCs w:val="22"/>
          <w:u w:val="single"/>
          <w:lang w:eastAsia="en-AU"/>
        </w:rPr>
        <w:t>when</w:t>
      </w:r>
      <w:r w:rsidRPr="001F4125">
        <w:rPr>
          <w:rFonts w:cs="Arial"/>
          <w:color w:val="212121"/>
          <w:szCs w:val="22"/>
          <w:lang w:eastAsia="en-AU"/>
        </w:rPr>
        <w:t xml:space="preserve">  it</w:t>
      </w:r>
      <w:proofErr w:type="gramEnd"/>
      <w:r w:rsidRPr="001F4125">
        <w:rPr>
          <w:rFonts w:cs="Arial"/>
          <w:color w:val="212121"/>
          <w:szCs w:val="22"/>
          <w:lang w:eastAsia="en-AU"/>
        </w:rPr>
        <w:t xml:space="preserve"> is felt it is needed. </w:t>
      </w:r>
    </w:p>
    <w:p w:rsidR="001F4125" w:rsidRPr="001F4125" w:rsidRDefault="001F4125" w:rsidP="001F4125">
      <w:pPr>
        <w:pStyle w:val="ListParagraph"/>
        <w:rPr>
          <w:rFonts w:cs="Arial"/>
          <w:color w:val="212121"/>
          <w:szCs w:val="22"/>
          <w:lang w:eastAsia="en-AU"/>
        </w:rPr>
      </w:pPr>
    </w:p>
    <w:p w:rsidR="001F4125" w:rsidRPr="001F4125" w:rsidRDefault="001F4125" w:rsidP="001F4125">
      <w:pPr>
        <w:shd w:val="clear" w:color="auto" w:fill="FFFFFF"/>
        <w:tabs>
          <w:tab w:val="clear" w:pos="8640"/>
        </w:tabs>
        <w:spacing w:after="0"/>
        <w:ind w:left="800"/>
        <w:contextualSpacing/>
        <w:rPr>
          <w:rFonts w:cs="Arial"/>
          <w:color w:val="212121"/>
          <w:szCs w:val="22"/>
          <w:lang w:eastAsia="en-AU"/>
        </w:rPr>
      </w:pPr>
    </w:p>
    <w:p w:rsidR="001F4125" w:rsidRPr="001F4125" w:rsidRDefault="001F4125" w:rsidP="001F4125">
      <w:pPr>
        <w:numPr>
          <w:ilvl w:val="0"/>
          <w:numId w:val="1"/>
        </w:numPr>
        <w:shd w:val="clear" w:color="auto" w:fill="FFFFFF"/>
        <w:tabs>
          <w:tab w:val="clear" w:pos="8640"/>
        </w:tabs>
        <w:spacing w:after="0"/>
        <w:contextualSpacing/>
        <w:rPr>
          <w:rFonts w:cs="Arial"/>
          <w:color w:val="212121"/>
          <w:szCs w:val="22"/>
          <w:lang w:eastAsia="en-AU"/>
        </w:rPr>
      </w:pPr>
      <w:r w:rsidRPr="001F4125">
        <w:rPr>
          <w:rFonts w:cs="Arial"/>
          <w:color w:val="212121"/>
          <w:szCs w:val="22"/>
          <w:lang w:eastAsia="en-AU"/>
        </w:rPr>
        <w:t>IF NEEDED, Recommend that no one walk to a car alone but be accompanied by a trusted group member or leave the venue in the company of other members.</w:t>
      </w:r>
    </w:p>
    <w:p w:rsidR="001F4125" w:rsidRPr="001F4125" w:rsidRDefault="001F4125" w:rsidP="001F4125">
      <w:pPr>
        <w:shd w:val="clear" w:color="auto" w:fill="FFFFFF"/>
        <w:tabs>
          <w:tab w:val="clear" w:pos="8640"/>
        </w:tabs>
        <w:spacing w:after="0"/>
        <w:ind w:left="800"/>
        <w:contextualSpacing/>
        <w:rPr>
          <w:rFonts w:cs="Arial"/>
          <w:color w:val="212121"/>
          <w:szCs w:val="22"/>
          <w:lang w:eastAsia="en-AU"/>
        </w:rPr>
      </w:pPr>
    </w:p>
    <w:p w:rsidR="001F4125" w:rsidRPr="001F4125" w:rsidRDefault="001F4125" w:rsidP="001F4125">
      <w:pPr>
        <w:numPr>
          <w:ilvl w:val="0"/>
          <w:numId w:val="1"/>
        </w:numPr>
        <w:shd w:val="clear" w:color="auto" w:fill="FFFFFF"/>
        <w:tabs>
          <w:tab w:val="clear" w:pos="8640"/>
        </w:tabs>
        <w:spacing w:after="0"/>
        <w:contextualSpacing/>
        <w:rPr>
          <w:rFonts w:cs="Arial"/>
          <w:color w:val="212121"/>
          <w:szCs w:val="22"/>
          <w:lang w:eastAsia="en-AU"/>
        </w:rPr>
      </w:pPr>
      <w:r w:rsidRPr="001F4125">
        <w:rPr>
          <w:rFonts w:cs="Arial"/>
          <w:color w:val="212121"/>
          <w:szCs w:val="22"/>
          <w:lang w:eastAsia="en-AU"/>
        </w:rPr>
        <w:t xml:space="preserve">In all discussions about any member’s personal safety, keep the focus on our primary purpose, our common welfare, and </w:t>
      </w:r>
      <w:r w:rsidRPr="001F4125">
        <w:rPr>
          <w:rFonts w:cs="Arial"/>
          <w:i/>
          <w:color w:val="212121"/>
          <w:szCs w:val="22"/>
          <w:lang w:eastAsia="en-AU"/>
        </w:rPr>
        <w:t>place principles before personalities</w:t>
      </w:r>
      <w:r w:rsidRPr="001F4125">
        <w:rPr>
          <w:rFonts w:cs="Arial"/>
          <w:color w:val="212121"/>
          <w:szCs w:val="22"/>
          <w:lang w:eastAsia="en-AU"/>
        </w:rPr>
        <w:t>.</w:t>
      </w:r>
    </w:p>
    <w:p w:rsidR="001F4125" w:rsidRPr="001F4125" w:rsidRDefault="001F4125" w:rsidP="001F4125">
      <w:pPr>
        <w:pStyle w:val="ListParagraph"/>
        <w:rPr>
          <w:rFonts w:cs="Arial"/>
          <w:color w:val="212121"/>
          <w:szCs w:val="22"/>
          <w:lang w:eastAsia="en-AU"/>
        </w:rPr>
      </w:pPr>
    </w:p>
    <w:p w:rsidR="001F4125" w:rsidRPr="001F4125" w:rsidRDefault="001F4125" w:rsidP="001F4125">
      <w:pPr>
        <w:numPr>
          <w:ilvl w:val="0"/>
          <w:numId w:val="1"/>
        </w:numPr>
        <w:shd w:val="clear" w:color="auto" w:fill="FFFFFF"/>
        <w:tabs>
          <w:tab w:val="clear" w:pos="8640"/>
        </w:tabs>
        <w:spacing w:after="0"/>
        <w:contextualSpacing/>
        <w:rPr>
          <w:rFonts w:cs="Arial"/>
          <w:color w:val="212121"/>
          <w:szCs w:val="22"/>
          <w:lang w:eastAsia="en-AU"/>
        </w:rPr>
      </w:pPr>
      <w:r w:rsidRPr="001F4125">
        <w:rPr>
          <w:rFonts w:cs="Arial"/>
          <w:color w:val="212121"/>
          <w:szCs w:val="22"/>
          <w:lang w:eastAsia="en-AU"/>
        </w:rPr>
        <w:t xml:space="preserve"> IF the discussion gets heated, postpone until another date.</w:t>
      </w:r>
    </w:p>
    <w:p w:rsidR="001F4125" w:rsidRPr="001F4125" w:rsidRDefault="001F4125" w:rsidP="001F4125">
      <w:pPr>
        <w:spacing w:after="0"/>
        <w:rPr>
          <w:rFonts w:cs="Arial"/>
          <w:szCs w:val="22"/>
        </w:rPr>
      </w:pPr>
      <w:bookmarkStart w:id="0" w:name="_GoBack"/>
      <w:bookmarkEnd w:id="0"/>
    </w:p>
    <w:sectPr w:rsidR="001F4125" w:rsidRPr="001F412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3D2" w:rsidRDefault="00C513D2" w:rsidP="001F4125">
      <w:pPr>
        <w:spacing w:after="0"/>
      </w:pPr>
      <w:r>
        <w:separator/>
      </w:r>
    </w:p>
  </w:endnote>
  <w:endnote w:type="continuationSeparator" w:id="0">
    <w:p w:rsidR="00C513D2" w:rsidRDefault="00C513D2" w:rsidP="001F4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3D2" w:rsidRDefault="00C513D2" w:rsidP="001F4125">
      <w:pPr>
        <w:spacing w:after="0"/>
      </w:pPr>
      <w:r>
        <w:separator/>
      </w:r>
    </w:p>
  </w:footnote>
  <w:footnote w:type="continuationSeparator" w:id="0">
    <w:p w:rsidR="00C513D2" w:rsidRDefault="00C513D2" w:rsidP="001F41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25" w:rsidRDefault="001F4125" w:rsidP="001F4125">
    <w:pPr>
      <w:pStyle w:val="Header"/>
      <w:jc w:val="right"/>
    </w:pPr>
    <w:r>
      <w:t>TOPIC 024 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8DB"/>
    <w:multiLevelType w:val="hybridMultilevel"/>
    <w:tmpl w:val="6B9CD8A4"/>
    <w:lvl w:ilvl="0" w:tplc="73609B50">
      <w:numFmt w:val="bullet"/>
      <w:lvlText w:val=""/>
      <w:lvlJc w:val="left"/>
      <w:pPr>
        <w:ind w:left="800" w:hanging="360"/>
      </w:pPr>
      <w:rPr>
        <w:rFonts w:ascii="Symbol" w:eastAsia="Times New Roman" w:hAnsi="Symbol" w:cs="Arial" w:hint="default"/>
      </w:rPr>
    </w:lvl>
    <w:lvl w:ilvl="1" w:tplc="F6DAB8A4">
      <w:start w:val="1"/>
      <w:numFmt w:val="bullet"/>
      <w:lvlText w:val="•"/>
      <w:lvlJc w:val="left"/>
      <w:pPr>
        <w:ind w:left="1520" w:hanging="360"/>
      </w:pPr>
      <w:rPr>
        <w:rFonts w:ascii="Arial" w:eastAsia="Times New Roman" w:hAnsi="Arial" w:cs="Arial"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25"/>
    <w:rsid w:val="001F4125"/>
    <w:rsid w:val="00604456"/>
    <w:rsid w:val="00C513D2"/>
    <w:rsid w:val="00F16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CF5AA-E4FD-4F4B-B869-B780434D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25"/>
    <w:pPr>
      <w:tabs>
        <w:tab w:val="right" w:pos="8640"/>
      </w:tabs>
      <w:spacing w:after="120" w:line="240" w:lineRule="auto"/>
    </w:pPr>
    <w:rPr>
      <w:rFonts w:ascii="Arial" w:eastAsia="Times New Roman" w:hAnsi="Arial" w:cs="Times New Roman"/>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4125"/>
    <w:pPr>
      <w:tabs>
        <w:tab w:val="center" w:pos="4320"/>
      </w:tabs>
    </w:pPr>
  </w:style>
  <w:style w:type="character" w:customStyle="1" w:styleId="HeaderChar">
    <w:name w:val="Header Char"/>
    <w:basedOn w:val="DefaultParagraphFont"/>
    <w:link w:val="Header"/>
    <w:rsid w:val="001F4125"/>
    <w:rPr>
      <w:rFonts w:ascii="Arial" w:eastAsia="Times New Roman" w:hAnsi="Arial" w:cs="Times New Roman"/>
      <w:spacing w:val="-2"/>
      <w:szCs w:val="20"/>
    </w:rPr>
  </w:style>
  <w:style w:type="paragraph" w:styleId="ListParagraph">
    <w:name w:val="List Paragraph"/>
    <w:basedOn w:val="Normal"/>
    <w:uiPriority w:val="34"/>
    <w:qFormat/>
    <w:rsid w:val="001F4125"/>
    <w:pPr>
      <w:ind w:left="720"/>
    </w:pPr>
  </w:style>
  <w:style w:type="paragraph" w:styleId="Footer">
    <w:name w:val="footer"/>
    <w:basedOn w:val="Normal"/>
    <w:link w:val="FooterChar"/>
    <w:uiPriority w:val="99"/>
    <w:unhideWhenUsed/>
    <w:rsid w:val="001F4125"/>
    <w:pPr>
      <w:tabs>
        <w:tab w:val="clear" w:pos="8640"/>
        <w:tab w:val="center" w:pos="4513"/>
        <w:tab w:val="right" w:pos="9026"/>
      </w:tabs>
      <w:spacing w:after="0"/>
    </w:pPr>
  </w:style>
  <w:style w:type="character" w:customStyle="1" w:styleId="FooterChar">
    <w:name w:val="Footer Char"/>
    <w:basedOn w:val="DefaultParagraphFont"/>
    <w:link w:val="Footer"/>
    <w:uiPriority w:val="99"/>
    <w:rsid w:val="001F4125"/>
    <w:rPr>
      <w:rFonts w:ascii="Arial" w:eastAsia="Times New Roman" w:hAnsi="Arial"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2019-08-09T02:52:00Z</dcterms:created>
  <dcterms:modified xsi:type="dcterms:W3CDTF">2019-08-09T02:54:00Z</dcterms:modified>
</cp:coreProperties>
</file>