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A86B" w14:textId="76730B3B" w:rsidR="00E14997" w:rsidRPr="00D96D8D" w:rsidRDefault="00D96D8D" w:rsidP="00D96D8D">
      <w:pPr>
        <w:pBdr>
          <w:bottom w:val="single" w:sz="4" w:space="1" w:color="auto"/>
        </w:pBdr>
        <w:spacing w:after="0"/>
        <w:jc w:val="right"/>
        <w:rPr>
          <w:rFonts w:cs="Arial"/>
          <w:b/>
          <w:bCs/>
          <w:szCs w:val="22"/>
        </w:rPr>
      </w:pPr>
      <w:bookmarkStart w:id="0" w:name="_Hlk43464880"/>
      <w:r w:rsidRPr="00D96D8D">
        <w:rPr>
          <w:rFonts w:cs="Arial"/>
          <w:b/>
          <w:bCs/>
          <w:szCs w:val="22"/>
        </w:rPr>
        <w:t>ATTACHMENT TO TOPIC #013/2020</w:t>
      </w:r>
    </w:p>
    <w:p w14:paraId="730DFD97" w14:textId="77777777" w:rsidR="00E14997" w:rsidRPr="000F762D" w:rsidRDefault="00E14997" w:rsidP="00E14997">
      <w:pPr>
        <w:spacing w:after="0"/>
        <w:rPr>
          <w:rFonts w:cs="Arial"/>
          <w:color w:val="4472C4" w:themeColor="accent1"/>
          <w:szCs w:val="22"/>
        </w:rPr>
      </w:pPr>
    </w:p>
    <w:p w14:paraId="7AC67932" w14:textId="4C9EB701" w:rsidR="00E14997" w:rsidRPr="000F762D" w:rsidRDefault="00E14997" w:rsidP="00E14997">
      <w:pPr>
        <w:spacing w:after="0"/>
        <w:rPr>
          <w:rFonts w:cs="Arial"/>
          <w:color w:val="000000" w:themeColor="text1"/>
          <w:szCs w:val="22"/>
        </w:rPr>
      </w:pPr>
      <w:r w:rsidRPr="000F762D">
        <w:rPr>
          <w:rFonts w:cs="Arial"/>
          <w:color w:val="000000" w:themeColor="text1"/>
          <w:szCs w:val="22"/>
        </w:rPr>
        <w:t xml:space="preserve">AA history, where </w:t>
      </w:r>
      <w:r w:rsidR="00FA20C1" w:rsidRPr="000F762D">
        <w:rPr>
          <w:rFonts w:cs="Arial"/>
          <w:color w:val="000000" w:themeColor="text1"/>
          <w:szCs w:val="22"/>
        </w:rPr>
        <w:t>state based</w:t>
      </w:r>
      <w:r w:rsidRPr="000F762D">
        <w:rPr>
          <w:rFonts w:cs="Arial"/>
          <w:color w:val="000000" w:themeColor="text1"/>
          <w:szCs w:val="22"/>
        </w:rPr>
        <w:t xml:space="preserve"> CSOs were established before our national General Service Office, seriously hampered local AA groups’ willingness and ability to “carry the message to the alcoholic who still suffers”.  </w:t>
      </w:r>
    </w:p>
    <w:p w14:paraId="2B24705F" w14:textId="77777777" w:rsidR="00E14997" w:rsidRPr="000F762D" w:rsidRDefault="00E14997" w:rsidP="00E14997">
      <w:pPr>
        <w:spacing w:after="0"/>
        <w:rPr>
          <w:rFonts w:cs="Arial"/>
          <w:color w:val="000000" w:themeColor="text1"/>
          <w:szCs w:val="22"/>
        </w:rPr>
      </w:pPr>
    </w:p>
    <w:p w14:paraId="093B66C5" w14:textId="71916C9B" w:rsidR="00B4335F" w:rsidRPr="000F762D" w:rsidRDefault="00E14997" w:rsidP="00E14997">
      <w:pPr>
        <w:pStyle w:val="Header"/>
        <w:tabs>
          <w:tab w:val="clear" w:pos="4320"/>
        </w:tabs>
        <w:spacing w:after="0"/>
        <w:rPr>
          <w:rFonts w:cs="Arial"/>
          <w:color w:val="000000" w:themeColor="text1"/>
          <w:szCs w:val="22"/>
        </w:rPr>
      </w:pPr>
      <w:r w:rsidRPr="000F762D">
        <w:rPr>
          <w:rFonts w:cs="Arial"/>
          <w:color w:val="000000" w:themeColor="text1"/>
          <w:szCs w:val="22"/>
        </w:rPr>
        <w:t>As a long-time AA member in NSW, I have witnessed the difficulties of getting newer members to become involved in the Service Structure of AA. My sobriety date is 6/10/1978. Since joining, I have been an active member of AA in a range of service roles at the group level – Secretary, Treasurer, GSR; National Convention coordinator Sydney 1984; Blue Mountains “Virtual” CSO and Zone rep for Croydon between 1991 and 1996, as well as being on the Committee of the initial November Blue Mountains weekend. I was a founding member of our virtual Southern Highlands CSO which incorporated under the Department of Fair Trading in 2008 and am currently a CSOSH Committee member and Webmaster.</w:t>
      </w:r>
      <w:r w:rsidR="00140113" w:rsidRPr="000F762D">
        <w:rPr>
          <w:rFonts w:cs="Arial"/>
          <w:color w:val="000000" w:themeColor="text1"/>
          <w:szCs w:val="22"/>
        </w:rPr>
        <w:t xml:space="preserve"> I also have over 15 years recent experience of web-based product sales in my non-AA work.</w:t>
      </w:r>
    </w:p>
    <w:p w14:paraId="594A3594" w14:textId="0EF64BAE" w:rsidR="000E42EF" w:rsidRPr="000F762D" w:rsidRDefault="000E42EF" w:rsidP="00E14997">
      <w:pPr>
        <w:pStyle w:val="Header"/>
        <w:tabs>
          <w:tab w:val="clear" w:pos="4320"/>
        </w:tabs>
        <w:spacing w:after="0"/>
        <w:rPr>
          <w:rFonts w:cs="Arial"/>
          <w:color w:val="000000" w:themeColor="text1"/>
          <w:szCs w:val="22"/>
        </w:rPr>
      </w:pPr>
    </w:p>
    <w:p w14:paraId="19C20EAE" w14:textId="03DE7442" w:rsidR="000E42EF" w:rsidRPr="000F762D" w:rsidRDefault="000E42EF" w:rsidP="00E14997">
      <w:pPr>
        <w:pStyle w:val="Header"/>
        <w:tabs>
          <w:tab w:val="clear" w:pos="4320"/>
        </w:tabs>
        <w:spacing w:after="0"/>
        <w:rPr>
          <w:rFonts w:cs="Arial"/>
          <w:color w:val="000000" w:themeColor="text1"/>
          <w:szCs w:val="22"/>
        </w:rPr>
      </w:pPr>
      <w:r w:rsidRPr="000F762D">
        <w:rPr>
          <w:rFonts w:cs="Arial"/>
          <w:color w:val="000000" w:themeColor="text1"/>
          <w:szCs w:val="22"/>
        </w:rPr>
        <w:t xml:space="preserve">The transfer of literature sales as proposed </w:t>
      </w:r>
      <w:r w:rsidR="00140113" w:rsidRPr="000F762D">
        <w:rPr>
          <w:rFonts w:cs="Arial"/>
          <w:color w:val="000000" w:themeColor="text1"/>
          <w:szCs w:val="22"/>
        </w:rPr>
        <w:t>c</w:t>
      </w:r>
      <w:r w:rsidRPr="000F762D">
        <w:rPr>
          <w:rFonts w:cs="Arial"/>
          <w:color w:val="000000" w:themeColor="text1"/>
          <w:szCs w:val="22"/>
        </w:rPr>
        <w:t>ould serve the function of increasing the local groups participation in local 12</w:t>
      </w:r>
      <w:r w:rsidRPr="000F762D">
        <w:rPr>
          <w:rFonts w:cs="Arial"/>
          <w:color w:val="000000" w:themeColor="text1"/>
          <w:szCs w:val="22"/>
          <w:vertAlign w:val="superscript"/>
        </w:rPr>
        <w:t>th</w:t>
      </w:r>
      <w:r w:rsidRPr="000F762D">
        <w:rPr>
          <w:rFonts w:cs="Arial"/>
          <w:color w:val="000000" w:themeColor="text1"/>
          <w:szCs w:val="22"/>
        </w:rPr>
        <w:t xml:space="preserve"> step work and public information via community radio, tv, government such as doctors, police, courts and non-government services such as accommodation and welfare providers.</w:t>
      </w:r>
    </w:p>
    <w:p w14:paraId="736FEFC9" w14:textId="77777777" w:rsidR="00B4335F" w:rsidRPr="000F762D" w:rsidRDefault="00B4335F" w:rsidP="00E14997">
      <w:pPr>
        <w:pStyle w:val="Header"/>
        <w:tabs>
          <w:tab w:val="clear" w:pos="4320"/>
        </w:tabs>
        <w:spacing w:after="0"/>
        <w:rPr>
          <w:rFonts w:cs="Arial"/>
          <w:color w:val="000000" w:themeColor="text1"/>
          <w:szCs w:val="22"/>
        </w:rPr>
      </w:pPr>
    </w:p>
    <w:p w14:paraId="4CC3DBEC" w14:textId="78ED1AF1" w:rsidR="00E14997" w:rsidRPr="000F762D" w:rsidRDefault="00B4335F" w:rsidP="00343CFD">
      <w:pPr>
        <w:tabs>
          <w:tab w:val="clear" w:pos="8640"/>
        </w:tabs>
        <w:spacing w:after="0"/>
        <w:rPr>
          <w:rFonts w:cs="Arial"/>
          <w:color w:val="000000" w:themeColor="text1"/>
          <w:spacing w:val="0"/>
          <w:szCs w:val="22"/>
          <w:lang w:eastAsia="en-GB"/>
        </w:rPr>
      </w:pPr>
      <w:r w:rsidRPr="000F762D">
        <w:rPr>
          <w:rFonts w:cs="Arial"/>
          <w:color w:val="000000" w:themeColor="text1"/>
          <w:spacing w:val="0"/>
          <w:szCs w:val="22"/>
          <w:lang w:eastAsia="en-GB"/>
        </w:rPr>
        <w:t>Our Southern Highlands CSO costs $960 pa or $2 per week per group</w:t>
      </w:r>
      <w:r w:rsidR="00C446DE" w:rsidRPr="000F762D">
        <w:rPr>
          <w:rFonts w:cs="Arial"/>
          <w:color w:val="000000" w:themeColor="text1"/>
          <w:spacing w:val="0"/>
          <w:szCs w:val="22"/>
          <w:lang w:eastAsia="en-GB"/>
        </w:rPr>
        <w:t xml:space="preserve"> to provide</w:t>
      </w:r>
      <w:r w:rsidR="000E42EF" w:rsidRPr="000F762D">
        <w:rPr>
          <w:rFonts w:cs="Arial"/>
          <w:color w:val="000000" w:themeColor="text1"/>
          <w:spacing w:val="0"/>
          <w:szCs w:val="22"/>
          <w:lang w:eastAsia="en-GB"/>
        </w:rPr>
        <w:t xml:space="preserve"> a local website domain and hosting, local virtual phone number (024858 0555) as a landing for the AA 1300 222 222, Zoom account for meetings, twice daily community service announcements on FM radio</w:t>
      </w:r>
      <w:r w:rsidRPr="000F762D">
        <w:rPr>
          <w:rFonts w:cs="Arial"/>
          <w:color w:val="000000" w:themeColor="text1"/>
          <w:spacing w:val="0"/>
          <w:szCs w:val="22"/>
          <w:lang w:eastAsia="en-GB"/>
        </w:rPr>
        <w:t>.</w:t>
      </w:r>
      <w:r w:rsidR="000E42EF" w:rsidRPr="000F762D">
        <w:rPr>
          <w:rFonts w:cs="Arial"/>
          <w:color w:val="000000" w:themeColor="text1"/>
          <w:spacing w:val="0"/>
          <w:szCs w:val="22"/>
          <w:lang w:eastAsia="en-GB"/>
        </w:rPr>
        <w:t xml:space="preserve"> Group donations over this amount have been used for a variety of community outreach projects</w:t>
      </w:r>
      <w:r w:rsidR="00343CFD" w:rsidRPr="000F762D">
        <w:rPr>
          <w:rFonts w:cs="Arial"/>
          <w:color w:val="000000" w:themeColor="text1"/>
          <w:spacing w:val="0"/>
          <w:szCs w:val="22"/>
          <w:lang w:eastAsia="en-GB"/>
        </w:rPr>
        <w:t>.</w:t>
      </w:r>
    </w:p>
    <w:p w14:paraId="59E0A651" w14:textId="77777777" w:rsidR="00343CFD" w:rsidRPr="000F762D" w:rsidRDefault="00343CFD" w:rsidP="00343CFD">
      <w:pPr>
        <w:tabs>
          <w:tab w:val="clear" w:pos="8640"/>
        </w:tabs>
        <w:spacing w:after="0"/>
        <w:rPr>
          <w:rFonts w:cs="Arial"/>
          <w:color w:val="000000" w:themeColor="text1"/>
          <w:spacing w:val="0"/>
          <w:szCs w:val="22"/>
          <w:lang w:eastAsia="en-GB"/>
        </w:rPr>
      </w:pPr>
    </w:p>
    <w:p w14:paraId="10D8CE38" w14:textId="23BE7118" w:rsidR="00E14997" w:rsidRPr="000F762D" w:rsidRDefault="00E14997" w:rsidP="00E14997">
      <w:pPr>
        <w:rPr>
          <w:rFonts w:cs="Arial"/>
          <w:color w:val="000000" w:themeColor="text1"/>
          <w:szCs w:val="22"/>
        </w:rPr>
      </w:pPr>
      <w:r w:rsidRPr="000F762D">
        <w:rPr>
          <w:rFonts w:cs="Arial"/>
          <w:color w:val="000000" w:themeColor="text1"/>
          <w:szCs w:val="22"/>
        </w:rPr>
        <w:t xml:space="preserve">The next step </w:t>
      </w:r>
      <w:r w:rsidR="005963AE" w:rsidRPr="000F762D">
        <w:rPr>
          <w:rFonts w:cs="Arial"/>
          <w:color w:val="000000" w:themeColor="text1"/>
          <w:szCs w:val="22"/>
        </w:rPr>
        <w:t>c</w:t>
      </w:r>
      <w:r w:rsidRPr="000F762D">
        <w:rPr>
          <w:rFonts w:cs="Arial"/>
          <w:color w:val="000000" w:themeColor="text1"/>
          <w:szCs w:val="22"/>
        </w:rPr>
        <w:t>ould be to transfer to local 12</w:t>
      </w:r>
      <w:r w:rsidRPr="000F762D">
        <w:rPr>
          <w:rFonts w:cs="Arial"/>
          <w:color w:val="000000" w:themeColor="text1"/>
          <w:szCs w:val="22"/>
          <w:vertAlign w:val="superscript"/>
        </w:rPr>
        <w:t>th</w:t>
      </w:r>
      <w:r w:rsidRPr="000F762D">
        <w:rPr>
          <w:rFonts w:cs="Arial"/>
          <w:color w:val="000000" w:themeColor="text1"/>
          <w:szCs w:val="22"/>
        </w:rPr>
        <w:t xml:space="preserve"> Step Offices</w:t>
      </w:r>
      <w:r w:rsidR="00343CFD" w:rsidRPr="000F762D">
        <w:rPr>
          <w:rFonts w:cs="Arial"/>
          <w:color w:val="000000" w:themeColor="text1"/>
          <w:szCs w:val="22"/>
        </w:rPr>
        <w:t xml:space="preserve"> (CSOs, Intergroups, Area offices etc.) </w:t>
      </w:r>
      <w:r w:rsidRPr="000F762D">
        <w:rPr>
          <w:rFonts w:cs="Arial"/>
          <w:color w:val="000000" w:themeColor="text1"/>
          <w:szCs w:val="22"/>
        </w:rPr>
        <w:t xml:space="preserve"> from Districts the role of providing public information to their local communities. Districts and Areas to continue to coordinate more specialised PI and CPC service work.</w:t>
      </w:r>
    </w:p>
    <w:p w14:paraId="686BF9E1" w14:textId="36C006F0" w:rsidR="00E14997" w:rsidRPr="000F762D" w:rsidRDefault="00E14997" w:rsidP="00E14997">
      <w:pPr>
        <w:rPr>
          <w:rFonts w:cs="Arial"/>
          <w:color w:val="000000" w:themeColor="text1"/>
          <w:szCs w:val="22"/>
        </w:rPr>
      </w:pPr>
      <w:r w:rsidRPr="000F762D">
        <w:rPr>
          <w:rFonts w:cs="Arial"/>
          <w:color w:val="000000" w:themeColor="text1"/>
          <w:szCs w:val="22"/>
        </w:rPr>
        <w:t xml:space="preserve">Local groups </w:t>
      </w:r>
      <w:r w:rsidR="00343CFD" w:rsidRPr="000F762D">
        <w:rPr>
          <w:rFonts w:cs="Arial"/>
          <w:color w:val="000000" w:themeColor="text1"/>
          <w:szCs w:val="22"/>
        </w:rPr>
        <w:t xml:space="preserve">could be </w:t>
      </w:r>
      <w:r w:rsidRPr="000F762D">
        <w:rPr>
          <w:rFonts w:cs="Arial"/>
          <w:color w:val="000000" w:themeColor="text1"/>
          <w:szCs w:val="22"/>
        </w:rPr>
        <w:t>encouraged to establish “virtual” 12</w:t>
      </w:r>
      <w:r w:rsidRPr="000F762D">
        <w:rPr>
          <w:rFonts w:cs="Arial"/>
          <w:color w:val="000000" w:themeColor="text1"/>
          <w:szCs w:val="22"/>
          <w:vertAlign w:val="superscript"/>
        </w:rPr>
        <w:t>th</w:t>
      </w:r>
      <w:r w:rsidRPr="000F762D">
        <w:rPr>
          <w:rFonts w:cs="Arial"/>
          <w:color w:val="000000" w:themeColor="text1"/>
          <w:szCs w:val="22"/>
        </w:rPr>
        <w:t xml:space="preserve"> Step Offices that </w:t>
      </w:r>
    </w:p>
    <w:p w14:paraId="115E2E25" w14:textId="64A071BB" w:rsidR="00E14997" w:rsidRPr="000F762D" w:rsidRDefault="00E14997" w:rsidP="000E42EF">
      <w:pPr>
        <w:pStyle w:val="ListParagraph"/>
        <w:numPr>
          <w:ilvl w:val="1"/>
          <w:numId w:val="6"/>
        </w:numPr>
        <w:rPr>
          <w:rFonts w:cs="Arial"/>
          <w:color w:val="000000" w:themeColor="text1"/>
          <w:szCs w:val="22"/>
        </w:rPr>
      </w:pPr>
      <w:r w:rsidRPr="000F762D">
        <w:rPr>
          <w:rFonts w:cs="Arial"/>
          <w:color w:val="000000" w:themeColor="text1"/>
          <w:szCs w:val="22"/>
        </w:rPr>
        <w:t xml:space="preserve">have a website </w:t>
      </w:r>
    </w:p>
    <w:p w14:paraId="651CE927" w14:textId="4DD108F3" w:rsidR="00E14997" w:rsidRPr="000F762D" w:rsidRDefault="00E14997" w:rsidP="000E42EF">
      <w:pPr>
        <w:pStyle w:val="ListParagraph"/>
        <w:numPr>
          <w:ilvl w:val="1"/>
          <w:numId w:val="6"/>
        </w:numPr>
        <w:rPr>
          <w:rFonts w:cs="Arial"/>
          <w:color w:val="000000" w:themeColor="text1"/>
          <w:szCs w:val="22"/>
        </w:rPr>
      </w:pPr>
      <w:r w:rsidRPr="000F762D">
        <w:rPr>
          <w:rFonts w:cs="Arial"/>
          <w:color w:val="000000" w:themeColor="text1"/>
          <w:szCs w:val="22"/>
        </w:rPr>
        <w:t xml:space="preserve">provide a phone number for 12th step calls via the 1300 222 222 </w:t>
      </w:r>
    </w:p>
    <w:p w14:paraId="21296159" w14:textId="7C95AB80" w:rsidR="00E14997" w:rsidRPr="000F762D" w:rsidRDefault="00E14997" w:rsidP="000E42EF">
      <w:pPr>
        <w:pStyle w:val="ListParagraph"/>
        <w:numPr>
          <w:ilvl w:val="1"/>
          <w:numId w:val="6"/>
        </w:numPr>
        <w:rPr>
          <w:rFonts w:cs="Arial"/>
          <w:color w:val="000000" w:themeColor="text1"/>
          <w:szCs w:val="22"/>
        </w:rPr>
      </w:pPr>
      <w:r w:rsidRPr="000F762D">
        <w:rPr>
          <w:rFonts w:cs="Arial"/>
          <w:color w:val="000000" w:themeColor="text1"/>
          <w:szCs w:val="22"/>
        </w:rPr>
        <w:t xml:space="preserve">coordinate meetings via video conferencing as required and </w:t>
      </w:r>
    </w:p>
    <w:p w14:paraId="4B88678D" w14:textId="5AA846E4" w:rsidR="00E14997" w:rsidRPr="000F762D" w:rsidRDefault="00E14997" w:rsidP="000E42EF">
      <w:pPr>
        <w:pStyle w:val="ListParagraph"/>
        <w:numPr>
          <w:ilvl w:val="1"/>
          <w:numId w:val="6"/>
        </w:numPr>
        <w:rPr>
          <w:rFonts w:cs="Arial"/>
          <w:color w:val="000000" w:themeColor="text1"/>
          <w:szCs w:val="22"/>
        </w:rPr>
      </w:pPr>
      <w:r w:rsidRPr="000F762D">
        <w:rPr>
          <w:rFonts w:cs="Arial"/>
          <w:color w:val="000000" w:themeColor="text1"/>
          <w:szCs w:val="22"/>
        </w:rPr>
        <w:t>to develop strate</w:t>
      </w:r>
      <w:r w:rsidR="00FA20C1" w:rsidRPr="000F762D">
        <w:rPr>
          <w:rFonts w:cs="Arial"/>
          <w:color w:val="000000" w:themeColor="text1"/>
          <w:szCs w:val="22"/>
        </w:rPr>
        <w:t>gie</w:t>
      </w:r>
      <w:r w:rsidRPr="000F762D">
        <w:rPr>
          <w:rFonts w:cs="Arial"/>
          <w:color w:val="000000" w:themeColor="text1"/>
          <w:szCs w:val="22"/>
        </w:rPr>
        <w:t>s</w:t>
      </w:r>
      <w:r w:rsidR="00FA20C1" w:rsidRPr="000F762D">
        <w:rPr>
          <w:rFonts w:cs="Arial"/>
          <w:color w:val="000000" w:themeColor="text1"/>
          <w:szCs w:val="22"/>
        </w:rPr>
        <w:t xml:space="preserve"> to</w:t>
      </w:r>
      <w:r w:rsidRPr="000F762D">
        <w:rPr>
          <w:rFonts w:cs="Arial"/>
          <w:color w:val="000000" w:themeColor="text1"/>
          <w:szCs w:val="22"/>
        </w:rPr>
        <w:t xml:space="preserve"> provide public information to their local communities </w:t>
      </w:r>
    </w:p>
    <w:p w14:paraId="764A5DFB" w14:textId="6987FFC8" w:rsidR="00343CFD" w:rsidRPr="000F762D" w:rsidRDefault="00343CFD" w:rsidP="00343CFD">
      <w:pPr>
        <w:rPr>
          <w:rFonts w:cs="Arial"/>
          <w:color w:val="000000" w:themeColor="text1"/>
          <w:szCs w:val="22"/>
        </w:rPr>
      </w:pPr>
      <w:r w:rsidRPr="000F762D">
        <w:rPr>
          <w:rFonts w:cs="Arial"/>
          <w:color w:val="000000" w:themeColor="text1"/>
          <w:szCs w:val="22"/>
        </w:rPr>
        <w:t>where there are not existing 12</w:t>
      </w:r>
      <w:r w:rsidRPr="000F762D">
        <w:rPr>
          <w:rFonts w:cs="Arial"/>
          <w:color w:val="000000" w:themeColor="text1"/>
          <w:szCs w:val="22"/>
          <w:vertAlign w:val="superscript"/>
        </w:rPr>
        <w:t>th</w:t>
      </w:r>
      <w:r w:rsidRPr="000F762D">
        <w:rPr>
          <w:rFonts w:cs="Arial"/>
          <w:color w:val="000000" w:themeColor="text1"/>
          <w:szCs w:val="22"/>
        </w:rPr>
        <w:t xml:space="preserve"> Step offices able to add a public information role, in lieu of a previous role with literature.</w:t>
      </w:r>
    </w:p>
    <w:p w14:paraId="5DBEBA9F" w14:textId="77777777" w:rsidR="00E14997" w:rsidRPr="000F762D" w:rsidRDefault="00E14997" w:rsidP="00E14997">
      <w:pPr>
        <w:spacing w:after="0"/>
        <w:rPr>
          <w:rFonts w:cs="Arial"/>
          <w:color w:val="000000" w:themeColor="text1"/>
          <w:szCs w:val="22"/>
        </w:rPr>
      </w:pPr>
      <w:r w:rsidRPr="000F762D">
        <w:rPr>
          <w:rFonts w:cs="Arial"/>
          <w:color w:val="000000" w:themeColor="text1"/>
          <w:szCs w:val="22"/>
        </w:rPr>
        <w:t>Local “virtual” 12</w:t>
      </w:r>
      <w:r w:rsidRPr="000F762D">
        <w:rPr>
          <w:rFonts w:cs="Arial"/>
          <w:color w:val="000000" w:themeColor="text1"/>
          <w:szCs w:val="22"/>
          <w:vertAlign w:val="superscript"/>
        </w:rPr>
        <w:t>th</w:t>
      </w:r>
      <w:r w:rsidRPr="000F762D">
        <w:rPr>
          <w:rFonts w:cs="Arial"/>
          <w:color w:val="000000" w:themeColor="text1"/>
          <w:szCs w:val="22"/>
        </w:rPr>
        <w:t xml:space="preserve"> Step Offices would be best placed to update their local website and engage with a range of local community organisation to develop local public information strategies.</w:t>
      </w:r>
    </w:p>
    <w:p w14:paraId="790A3E40" w14:textId="77777777" w:rsidR="00E14997" w:rsidRPr="000F762D" w:rsidRDefault="00E14997" w:rsidP="00E14997">
      <w:pPr>
        <w:spacing w:after="0"/>
        <w:rPr>
          <w:rFonts w:cs="Arial"/>
          <w:color w:val="000000" w:themeColor="text1"/>
          <w:szCs w:val="22"/>
        </w:rPr>
      </w:pPr>
    </w:p>
    <w:p w14:paraId="19030AF3" w14:textId="77777777" w:rsidR="00E14997" w:rsidRPr="000F762D" w:rsidRDefault="00E14997" w:rsidP="00E14997">
      <w:pPr>
        <w:spacing w:after="0"/>
        <w:rPr>
          <w:rFonts w:cs="Arial"/>
          <w:color w:val="000000" w:themeColor="text1"/>
          <w:szCs w:val="22"/>
        </w:rPr>
      </w:pPr>
      <w:r w:rsidRPr="000F762D">
        <w:rPr>
          <w:rFonts w:cs="Arial"/>
          <w:color w:val="000000" w:themeColor="text1"/>
          <w:szCs w:val="22"/>
        </w:rPr>
        <w:t>Virtual numbers and mobile phone services are more cost efficient than fixed lines in linking the national 1300 222 222 to the locality of callers seeking AA’s help and support the caller to make a successful transition into AA.</w:t>
      </w:r>
    </w:p>
    <w:p w14:paraId="24C7BCC2" w14:textId="77777777" w:rsidR="00E14997" w:rsidRPr="000F762D" w:rsidRDefault="00E14997" w:rsidP="00E14997">
      <w:pPr>
        <w:spacing w:after="0"/>
        <w:rPr>
          <w:rFonts w:cs="Arial"/>
          <w:color w:val="000000" w:themeColor="text1"/>
          <w:szCs w:val="22"/>
        </w:rPr>
      </w:pPr>
    </w:p>
    <w:p w14:paraId="1BD281E0" w14:textId="11530BC9" w:rsidR="00343CFD" w:rsidRPr="000F762D" w:rsidRDefault="00E14997" w:rsidP="00343CFD">
      <w:pPr>
        <w:spacing w:after="0"/>
        <w:rPr>
          <w:rFonts w:cs="Arial"/>
          <w:color w:val="000000" w:themeColor="text1"/>
          <w:szCs w:val="22"/>
        </w:rPr>
      </w:pPr>
      <w:r w:rsidRPr="000F762D">
        <w:rPr>
          <w:rFonts w:cs="Arial"/>
          <w:color w:val="000000" w:themeColor="text1"/>
          <w:szCs w:val="22"/>
        </w:rPr>
        <w:t xml:space="preserve">Video-conferencing technology minimises the time and travel costs in today’s “time-poor” world enabling more members to participate in the Service Structure. </w:t>
      </w:r>
      <w:r w:rsidR="00343CFD" w:rsidRPr="000F762D">
        <w:rPr>
          <w:rFonts w:cs="Arial"/>
          <w:color w:val="000000" w:themeColor="text1"/>
          <w:szCs w:val="22"/>
        </w:rPr>
        <w:t>For example, District, Area Assemblies and National Conference could be held where possible, via video conferencing.</w:t>
      </w:r>
      <w:r w:rsidR="00343CFD" w:rsidRPr="000F762D">
        <w:rPr>
          <w:rFonts w:cs="Arial"/>
          <w:color w:val="000000" w:themeColor="text1"/>
          <w:szCs w:val="22"/>
        </w:rPr>
        <w:br/>
      </w:r>
    </w:p>
    <w:p w14:paraId="30093A43" w14:textId="77777777" w:rsidR="00E14997" w:rsidRPr="000F762D" w:rsidRDefault="00E14997" w:rsidP="00E14997">
      <w:pPr>
        <w:spacing w:after="0"/>
        <w:rPr>
          <w:rFonts w:cs="Arial"/>
          <w:color w:val="000000" w:themeColor="text1"/>
          <w:szCs w:val="22"/>
        </w:rPr>
      </w:pPr>
      <w:r w:rsidRPr="000F762D">
        <w:rPr>
          <w:rFonts w:cs="Arial"/>
          <w:color w:val="000000" w:themeColor="text1"/>
          <w:szCs w:val="22"/>
        </w:rPr>
        <w:t xml:space="preserve">AA individual members are more likely to take Service positions and do PI work if the Australia AA Service Structure is streamlined to devolve this function to local groups. This work can enhance and individual’s sobriety.  </w:t>
      </w:r>
    </w:p>
    <w:p w14:paraId="6D0CDB81" w14:textId="77777777" w:rsidR="00E14997" w:rsidRPr="000F762D" w:rsidRDefault="00E14997" w:rsidP="00E14997">
      <w:pPr>
        <w:rPr>
          <w:rFonts w:cs="Arial"/>
          <w:color w:val="000000" w:themeColor="text1"/>
          <w:szCs w:val="22"/>
        </w:rPr>
      </w:pPr>
    </w:p>
    <w:p w14:paraId="214DC26D" w14:textId="77777777" w:rsidR="00E14997" w:rsidRPr="000F762D" w:rsidRDefault="00E14997" w:rsidP="00E14997">
      <w:pPr>
        <w:rPr>
          <w:rFonts w:cs="Arial"/>
          <w:color w:val="000000" w:themeColor="text1"/>
          <w:szCs w:val="22"/>
        </w:rPr>
      </w:pPr>
      <w:r w:rsidRPr="000F762D">
        <w:rPr>
          <w:rFonts w:cs="Arial"/>
          <w:color w:val="000000" w:themeColor="text1"/>
          <w:szCs w:val="22"/>
        </w:rPr>
        <w:t xml:space="preserve">For example see Southern Highlands CSO website: </w:t>
      </w:r>
      <w:hyperlink r:id="rId7" w:history="1">
        <w:r w:rsidRPr="000F762D">
          <w:rPr>
            <w:rStyle w:val="Hyperlink"/>
            <w:rFonts w:cs="Arial"/>
            <w:color w:val="000000" w:themeColor="text1"/>
            <w:szCs w:val="22"/>
          </w:rPr>
          <w:t>https://www.aash.org.au/aa-office-for-southern-highlands-services.html</w:t>
        </w:r>
      </w:hyperlink>
    </w:p>
    <w:p w14:paraId="3F288C11" w14:textId="77777777" w:rsidR="00E14997" w:rsidRPr="000F762D" w:rsidRDefault="00E14997" w:rsidP="00E14997">
      <w:pPr>
        <w:rPr>
          <w:rFonts w:cs="Arial"/>
          <w:color w:val="000000" w:themeColor="text1"/>
          <w:szCs w:val="22"/>
        </w:rPr>
      </w:pPr>
    </w:p>
    <w:p w14:paraId="1192320F" w14:textId="3682D823" w:rsidR="00E14997" w:rsidRPr="000F762D" w:rsidRDefault="00E14997" w:rsidP="00E14997">
      <w:pPr>
        <w:spacing w:after="0"/>
        <w:rPr>
          <w:rFonts w:cs="Arial"/>
          <w:b/>
          <w:bCs/>
          <w:color w:val="000000" w:themeColor="text1"/>
          <w:szCs w:val="22"/>
        </w:rPr>
      </w:pPr>
      <w:r w:rsidRPr="000F762D">
        <w:rPr>
          <w:rFonts w:cs="Arial"/>
          <w:color w:val="000000" w:themeColor="text1"/>
          <w:szCs w:val="22"/>
        </w:rPr>
        <w:t>This proposal changes some functions of the Service Structure is shown diagrammatically here:</w:t>
      </w:r>
      <w:r w:rsidRPr="000F762D">
        <w:rPr>
          <w:rFonts w:cs="Arial"/>
          <w:color w:val="000000" w:themeColor="text1"/>
          <w:szCs w:val="22"/>
        </w:rPr>
        <w:br/>
      </w:r>
    </w:p>
    <w:p w14:paraId="30CD3B4E" w14:textId="28466C7C" w:rsidR="00E14997" w:rsidRPr="000F762D" w:rsidRDefault="00E14997" w:rsidP="00343CFD">
      <w:pPr>
        <w:tabs>
          <w:tab w:val="clear" w:pos="8640"/>
        </w:tabs>
        <w:spacing w:after="0"/>
        <w:rPr>
          <w:rFonts w:cs="Arial"/>
          <w:b/>
          <w:bCs/>
          <w:color w:val="4472C4" w:themeColor="accent1"/>
          <w:szCs w:val="22"/>
        </w:rPr>
      </w:pPr>
      <w:r w:rsidRPr="000F762D">
        <w:rPr>
          <w:rFonts w:cs="Arial"/>
          <w:b/>
          <w:bCs/>
          <w:color w:val="4472C4" w:themeColor="accent1"/>
          <w:szCs w:val="22"/>
        </w:rPr>
        <w:t>Current Service Structure:</w:t>
      </w:r>
      <w:r w:rsidRPr="000F762D">
        <w:rPr>
          <w:rFonts w:cs="Arial"/>
          <w:color w:val="4472C4" w:themeColor="accent1"/>
          <w:szCs w:val="22"/>
        </w:rPr>
        <w:t xml:space="preserve"> </w:t>
      </w:r>
    </w:p>
    <w:p w14:paraId="4C68EA7D" w14:textId="44B52665" w:rsidR="00E14997" w:rsidRPr="000F762D" w:rsidRDefault="002A5995" w:rsidP="00E14997">
      <w:pPr>
        <w:spacing w:after="0"/>
        <w:rPr>
          <w:rFonts w:cs="Arial"/>
          <w:color w:val="4472C4" w:themeColor="accent1"/>
          <w:szCs w:val="22"/>
        </w:rPr>
      </w:pPr>
      <w:r w:rsidRPr="000F762D">
        <w:rPr>
          <w:rFonts w:cs="Arial"/>
          <w:noProof/>
          <w:color w:val="4472C4" w:themeColor="accent1"/>
          <w:szCs w:val="22"/>
        </w:rPr>
        <w:drawing>
          <wp:inline distT="0" distB="0" distL="0" distR="0" wp14:anchorId="748ED3AB" wp14:editId="69E1AE97">
            <wp:extent cx="4622800" cy="3522133"/>
            <wp:effectExtent l="0" t="0" r="0" b="0"/>
            <wp:docPr id="3" name="Picture 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two-arms-2881012_A_700.png"/>
                    <pic:cNvPicPr/>
                  </pic:nvPicPr>
                  <pic:blipFill>
                    <a:blip r:embed="rId8">
                      <a:extLst>
                        <a:ext uri="{28A0092B-C50C-407E-A947-70E740481C1C}">
                          <a14:useLocalDpi xmlns:a14="http://schemas.microsoft.com/office/drawing/2010/main" val="0"/>
                        </a:ext>
                      </a:extLst>
                    </a:blip>
                    <a:stretch>
                      <a:fillRect/>
                    </a:stretch>
                  </pic:blipFill>
                  <pic:spPr>
                    <a:xfrm>
                      <a:off x="0" y="0"/>
                      <a:ext cx="4662760" cy="3552579"/>
                    </a:xfrm>
                    <a:prstGeom prst="rect">
                      <a:avLst/>
                    </a:prstGeom>
                  </pic:spPr>
                </pic:pic>
              </a:graphicData>
            </a:graphic>
          </wp:inline>
        </w:drawing>
      </w:r>
      <w:r w:rsidR="00E14997" w:rsidRPr="000F762D">
        <w:rPr>
          <w:rFonts w:cs="Arial"/>
          <w:color w:val="4472C4" w:themeColor="accent1"/>
          <w:szCs w:val="22"/>
        </w:rPr>
        <w:t xml:space="preserve">  </w:t>
      </w:r>
    </w:p>
    <w:p w14:paraId="6FF89E5D" w14:textId="77777777" w:rsidR="00E14997" w:rsidRPr="000F762D" w:rsidRDefault="00E14997" w:rsidP="00E14997">
      <w:pPr>
        <w:spacing w:after="0"/>
        <w:rPr>
          <w:rFonts w:cs="Arial"/>
          <w:color w:val="4472C4" w:themeColor="accent1"/>
          <w:szCs w:val="22"/>
        </w:rPr>
      </w:pPr>
    </w:p>
    <w:p w14:paraId="2FE057A3" w14:textId="7F5751C7" w:rsidR="00E14997" w:rsidRPr="000F762D" w:rsidRDefault="00E14997" w:rsidP="00E14997">
      <w:pPr>
        <w:spacing w:after="0"/>
        <w:rPr>
          <w:rFonts w:cs="Arial"/>
          <w:b/>
          <w:bCs/>
          <w:color w:val="4472C4" w:themeColor="accent1"/>
          <w:szCs w:val="22"/>
        </w:rPr>
      </w:pPr>
      <w:r w:rsidRPr="000F762D">
        <w:rPr>
          <w:rFonts w:cs="Arial"/>
          <w:b/>
          <w:bCs/>
          <w:color w:val="4472C4" w:themeColor="accent1"/>
          <w:szCs w:val="22"/>
        </w:rPr>
        <w:t xml:space="preserve">Proposed Changes to the Service Structure </w:t>
      </w:r>
      <w:r w:rsidRPr="000F762D">
        <w:rPr>
          <w:rFonts w:cs="Arial"/>
          <w:b/>
          <w:bCs/>
          <w:color w:val="FF0000"/>
          <w:szCs w:val="22"/>
        </w:rPr>
        <w:t>– in red:</w:t>
      </w:r>
    </w:p>
    <w:p w14:paraId="4C8ED9D0" w14:textId="5CBC9506" w:rsidR="00E14997" w:rsidRPr="000F762D" w:rsidRDefault="00494982" w:rsidP="00E14997">
      <w:pPr>
        <w:spacing w:after="0"/>
        <w:rPr>
          <w:rFonts w:cs="Arial"/>
          <w:color w:val="4472C4" w:themeColor="accent1"/>
          <w:szCs w:val="22"/>
        </w:rPr>
      </w:pPr>
      <w:r w:rsidRPr="000F762D">
        <w:rPr>
          <w:rFonts w:cs="Arial"/>
          <w:noProof/>
          <w:color w:val="4472C4" w:themeColor="accent1"/>
          <w:szCs w:val="22"/>
        </w:rPr>
        <w:drawing>
          <wp:inline distT="0" distB="0" distL="0" distR="0" wp14:anchorId="49ADEA76" wp14:editId="20E06ACD">
            <wp:extent cx="4700587" cy="35814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wo-arms-2881012_B_700.png"/>
                    <pic:cNvPicPr/>
                  </pic:nvPicPr>
                  <pic:blipFill>
                    <a:blip r:embed="rId9">
                      <a:extLst>
                        <a:ext uri="{28A0092B-C50C-407E-A947-70E740481C1C}">
                          <a14:useLocalDpi xmlns:a14="http://schemas.microsoft.com/office/drawing/2010/main" val="0"/>
                        </a:ext>
                      </a:extLst>
                    </a:blip>
                    <a:stretch>
                      <a:fillRect/>
                    </a:stretch>
                  </pic:blipFill>
                  <pic:spPr>
                    <a:xfrm>
                      <a:off x="0" y="0"/>
                      <a:ext cx="4737920" cy="3609844"/>
                    </a:xfrm>
                    <a:prstGeom prst="rect">
                      <a:avLst/>
                    </a:prstGeom>
                  </pic:spPr>
                </pic:pic>
              </a:graphicData>
            </a:graphic>
          </wp:inline>
        </w:drawing>
      </w:r>
    </w:p>
    <w:bookmarkEnd w:id="0"/>
    <w:p w14:paraId="1F46D2FC" w14:textId="77777777" w:rsidR="00E14997" w:rsidRPr="000F762D" w:rsidRDefault="00E14997" w:rsidP="00E14997">
      <w:pPr>
        <w:tabs>
          <w:tab w:val="clear" w:pos="8640"/>
        </w:tabs>
        <w:spacing w:after="0"/>
        <w:rPr>
          <w:rFonts w:cs="Arial"/>
          <w:color w:val="4472C4" w:themeColor="accent1"/>
          <w:szCs w:val="22"/>
        </w:rPr>
      </w:pPr>
    </w:p>
    <w:p w14:paraId="03055E6F" w14:textId="5393657E" w:rsidR="005B2E6B" w:rsidRPr="000F762D" w:rsidRDefault="005B2E6B">
      <w:pPr>
        <w:rPr>
          <w:rFonts w:cs="Arial"/>
          <w:szCs w:val="22"/>
        </w:rPr>
      </w:pPr>
    </w:p>
    <w:sectPr w:rsidR="005B2E6B" w:rsidRPr="000F762D" w:rsidSect="00E14997">
      <w:footerReference w:type="default" r:id="rId10"/>
      <w:pgSz w:w="11899" w:h="16838"/>
      <w:pgMar w:top="1134" w:right="1134" w:bottom="1134" w:left="1134"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D74A" w14:textId="77777777" w:rsidR="00B52969" w:rsidRDefault="00B52969">
      <w:pPr>
        <w:spacing w:after="0"/>
      </w:pPr>
      <w:r>
        <w:separator/>
      </w:r>
    </w:p>
  </w:endnote>
  <w:endnote w:type="continuationSeparator" w:id="0">
    <w:p w14:paraId="12132884" w14:textId="77777777" w:rsidR="00B52969" w:rsidRDefault="00B52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BE67" w14:textId="77777777" w:rsidR="00994412" w:rsidRDefault="00B52969">
    <w:pPr>
      <w:pStyle w:val="Footer"/>
      <w:jc w:val="right"/>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C992" w14:textId="77777777" w:rsidR="00B52969" w:rsidRDefault="00B52969">
      <w:pPr>
        <w:spacing w:after="0"/>
      </w:pPr>
      <w:r>
        <w:separator/>
      </w:r>
    </w:p>
  </w:footnote>
  <w:footnote w:type="continuationSeparator" w:id="0">
    <w:p w14:paraId="00C07544" w14:textId="77777777" w:rsidR="00B52969" w:rsidRDefault="00B529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3A1"/>
    <w:multiLevelType w:val="hybridMultilevel"/>
    <w:tmpl w:val="532A08E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5143"/>
    <w:multiLevelType w:val="hybridMultilevel"/>
    <w:tmpl w:val="F46E9F9A"/>
    <w:lvl w:ilvl="0" w:tplc="259A073E">
      <w:start w:val="1"/>
      <w:numFmt w:val="decimal"/>
      <w:lvlText w:val="%1."/>
      <w:lvlJc w:val="left"/>
      <w:pPr>
        <w:ind w:left="360" w:hanging="360"/>
      </w:pPr>
      <w:rPr>
        <w:i w:val="0"/>
        <w:iCs w:val="0"/>
      </w:rPr>
    </w:lvl>
    <w:lvl w:ilvl="1" w:tplc="49CCA97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74654C"/>
    <w:multiLevelType w:val="hybridMultilevel"/>
    <w:tmpl w:val="02863DAE"/>
    <w:lvl w:ilvl="0" w:tplc="FFFFFFFF">
      <w:start w:val="50"/>
      <w:numFmt w:val="bullet"/>
      <w:lvlText w:val=""/>
      <w:lvlJc w:val="left"/>
      <w:pPr>
        <w:ind w:left="720" w:hanging="360"/>
      </w:pPr>
      <w:rPr>
        <w:rFonts w:ascii="Webdings" w:eastAsia="Times New Roman" w:hAnsi="Webdings" w:hint="default"/>
      </w:rPr>
    </w:lvl>
    <w:lvl w:ilvl="1" w:tplc="FFFFFFFF">
      <w:start w:val="50"/>
      <w:numFmt w:val="bullet"/>
      <w:lvlText w:val=""/>
      <w:lvlJc w:val="left"/>
      <w:pPr>
        <w:ind w:left="1440" w:hanging="360"/>
      </w:pPr>
      <w:rPr>
        <w:rFonts w:ascii="Webdings" w:eastAsia="Times New Roman" w:hAnsi="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E279DD"/>
    <w:multiLevelType w:val="hybridMultilevel"/>
    <w:tmpl w:val="18B63B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30A0EF3"/>
    <w:multiLevelType w:val="hybridMultilevel"/>
    <w:tmpl w:val="7C3200BC"/>
    <w:lvl w:ilvl="0" w:tplc="5A643BDC">
      <w:start w:val="3"/>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03D75"/>
    <w:multiLevelType w:val="hybridMultilevel"/>
    <w:tmpl w:val="47EC7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97"/>
    <w:rsid w:val="00083111"/>
    <w:rsid w:val="000E42EF"/>
    <w:rsid w:val="000F762D"/>
    <w:rsid w:val="00140113"/>
    <w:rsid w:val="00167DF2"/>
    <w:rsid w:val="001A6477"/>
    <w:rsid w:val="001A7208"/>
    <w:rsid w:val="001C1C61"/>
    <w:rsid w:val="00221764"/>
    <w:rsid w:val="002A5995"/>
    <w:rsid w:val="00343CFD"/>
    <w:rsid w:val="00494982"/>
    <w:rsid w:val="00585C61"/>
    <w:rsid w:val="005963AE"/>
    <w:rsid w:val="005B2E6B"/>
    <w:rsid w:val="00693256"/>
    <w:rsid w:val="006E65A9"/>
    <w:rsid w:val="00874E20"/>
    <w:rsid w:val="008D401D"/>
    <w:rsid w:val="008E1F06"/>
    <w:rsid w:val="00963542"/>
    <w:rsid w:val="009B5336"/>
    <w:rsid w:val="00A62BFE"/>
    <w:rsid w:val="00AD53F2"/>
    <w:rsid w:val="00B4335F"/>
    <w:rsid w:val="00B52969"/>
    <w:rsid w:val="00BA3D98"/>
    <w:rsid w:val="00C240F7"/>
    <w:rsid w:val="00C446DE"/>
    <w:rsid w:val="00D06F39"/>
    <w:rsid w:val="00D96D8D"/>
    <w:rsid w:val="00E14997"/>
    <w:rsid w:val="00E311F7"/>
    <w:rsid w:val="00EB467B"/>
    <w:rsid w:val="00F01490"/>
    <w:rsid w:val="00F476D2"/>
    <w:rsid w:val="00FA20C1"/>
    <w:rsid w:val="00FD5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2051"/>
  <w15:chartTrackingRefBased/>
  <w15:docId w15:val="{AEC7AD35-F755-4400-839D-81921C0E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97"/>
    <w:pPr>
      <w:tabs>
        <w:tab w:val="right" w:pos="8640"/>
      </w:tabs>
      <w:spacing w:after="120" w:line="240" w:lineRule="auto"/>
    </w:pPr>
    <w:rPr>
      <w:rFonts w:ascii="Arial" w:eastAsia="Times New Roman" w:hAnsi="Arial" w:cs="Times New Roman"/>
      <w:spacing w:val="-2"/>
      <w:szCs w:val="20"/>
    </w:rPr>
  </w:style>
  <w:style w:type="paragraph" w:styleId="Heading1">
    <w:name w:val="heading 1"/>
    <w:basedOn w:val="Normal"/>
    <w:next w:val="Normal"/>
    <w:link w:val="Heading1Char"/>
    <w:qFormat/>
    <w:rsid w:val="00E14997"/>
    <w:pPr>
      <w:keepNext/>
      <w:spacing w:after="0"/>
      <w:outlineLvl w:val="0"/>
    </w:pPr>
    <w:rPr>
      <w:b/>
    </w:rPr>
  </w:style>
  <w:style w:type="paragraph" w:styleId="Heading3">
    <w:name w:val="heading 3"/>
    <w:basedOn w:val="Normal"/>
    <w:next w:val="Normal"/>
    <w:link w:val="Heading3Char"/>
    <w:qFormat/>
    <w:rsid w:val="00E14997"/>
    <w:pPr>
      <w:keepNext/>
      <w:spacing w:after="0"/>
      <w:jc w:val="center"/>
      <w:outlineLvl w:val="2"/>
    </w:pPr>
    <w:rPr>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997"/>
    <w:rPr>
      <w:rFonts w:ascii="Arial" w:eastAsia="Times New Roman" w:hAnsi="Arial" w:cs="Times New Roman"/>
      <w:b/>
      <w:spacing w:val="-2"/>
      <w:szCs w:val="20"/>
    </w:rPr>
  </w:style>
  <w:style w:type="character" w:customStyle="1" w:styleId="Heading3Char">
    <w:name w:val="Heading 3 Char"/>
    <w:basedOn w:val="DefaultParagraphFont"/>
    <w:link w:val="Heading3"/>
    <w:rsid w:val="00E14997"/>
    <w:rPr>
      <w:rFonts w:ascii="Arial" w:eastAsia="Times New Roman" w:hAnsi="Arial" w:cs="Times New Roman"/>
      <w:b/>
      <w:spacing w:val="-2"/>
      <w:sz w:val="96"/>
      <w:szCs w:val="20"/>
    </w:rPr>
  </w:style>
  <w:style w:type="paragraph" w:styleId="Header">
    <w:name w:val="header"/>
    <w:basedOn w:val="Normal"/>
    <w:link w:val="HeaderChar"/>
    <w:rsid w:val="00E14997"/>
    <w:pPr>
      <w:tabs>
        <w:tab w:val="center" w:pos="4320"/>
      </w:tabs>
    </w:pPr>
  </w:style>
  <w:style w:type="character" w:customStyle="1" w:styleId="HeaderChar">
    <w:name w:val="Header Char"/>
    <w:basedOn w:val="DefaultParagraphFont"/>
    <w:link w:val="Header"/>
    <w:rsid w:val="00E14997"/>
    <w:rPr>
      <w:rFonts w:ascii="Arial" w:eastAsia="Times New Roman" w:hAnsi="Arial" w:cs="Times New Roman"/>
      <w:spacing w:val="-2"/>
      <w:szCs w:val="20"/>
    </w:rPr>
  </w:style>
  <w:style w:type="paragraph" w:styleId="Footer">
    <w:name w:val="footer"/>
    <w:basedOn w:val="Normal"/>
    <w:link w:val="FooterChar"/>
    <w:rsid w:val="00E14997"/>
    <w:pPr>
      <w:tabs>
        <w:tab w:val="center" w:pos="4320"/>
      </w:tabs>
    </w:pPr>
  </w:style>
  <w:style w:type="character" w:customStyle="1" w:styleId="FooterChar">
    <w:name w:val="Footer Char"/>
    <w:basedOn w:val="DefaultParagraphFont"/>
    <w:link w:val="Footer"/>
    <w:rsid w:val="00E14997"/>
    <w:rPr>
      <w:rFonts w:ascii="Arial" w:eastAsia="Times New Roman" w:hAnsi="Arial" w:cs="Times New Roman"/>
      <w:spacing w:val="-2"/>
      <w:szCs w:val="20"/>
    </w:rPr>
  </w:style>
  <w:style w:type="character" w:styleId="Hyperlink">
    <w:name w:val="Hyperlink"/>
    <w:rsid w:val="00E14997"/>
    <w:rPr>
      <w:color w:val="0000FF"/>
      <w:u w:val="single"/>
    </w:rPr>
  </w:style>
  <w:style w:type="paragraph" w:styleId="Title">
    <w:name w:val="Title"/>
    <w:basedOn w:val="Normal"/>
    <w:link w:val="TitleChar"/>
    <w:qFormat/>
    <w:rsid w:val="00E14997"/>
    <w:pPr>
      <w:spacing w:after="0"/>
      <w:jc w:val="center"/>
    </w:pPr>
    <w:rPr>
      <w:rFonts w:ascii="Arial Bold" w:hAnsi="Arial Bold"/>
      <w:b/>
      <w:smallCaps/>
      <w:sz w:val="36"/>
    </w:rPr>
  </w:style>
  <w:style w:type="character" w:customStyle="1" w:styleId="TitleChar">
    <w:name w:val="Title Char"/>
    <w:basedOn w:val="DefaultParagraphFont"/>
    <w:link w:val="Title"/>
    <w:rsid w:val="00E14997"/>
    <w:rPr>
      <w:rFonts w:ascii="Arial Bold" w:eastAsia="Times New Roman" w:hAnsi="Arial Bold" w:cs="Times New Roman"/>
      <w:b/>
      <w:smallCaps/>
      <w:spacing w:val="-2"/>
      <w:sz w:val="36"/>
      <w:szCs w:val="20"/>
    </w:rPr>
  </w:style>
  <w:style w:type="paragraph" w:styleId="ListParagraph">
    <w:name w:val="List Paragraph"/>
    <w:basedOn w:val="Normal"/>
    <w:uiPriority w:val="34"/>
    <w:qFormat/>
    <w:rsid w:val="00E14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ash.org.au/aa-office-for-southern-highlands-servi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Frost</dc:creator>
  <cp:keywords/>
  <dc:description/>
  <cp:lastModifiedBy>Valerie Martin</cp:lastModifiedBy>
  <cp:revision>3</cp:revision>
  <dcterms:created xsi:type="dcterms:W3CDTF">2020-06-25T00:19:00Z</dcterms:created>
  <dcterms:modified xsi:type="dcterms:W3CDTF">2020-06-25T00:21:00Z</dcterms:modified>
</cp:coreProperties>
</file>